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6D401" w14:textId="1B0675E4" w:rsidR="00792828" w:rsidRPr="009C35DE" w:rsidRDefault="00792828" w:rsidP="00DF2C1F">
      <w:pPr>
        <w:widowControl w:val="0"/>
        <w:spacing w:after="0" w:line="240" w:lineRule="auto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bookmarkStart w:id="0" w:name="Title"/>
      <w:bookmarkStart w:id="1" w:name="DocumentFor"/>
      <w:bookmarkStart w:id="2" w:name="_Hlk95475669"/>
      <w:bookmarkEnd w:id="0"/>
      <w:bookmarkEnd w:id="1"/>
      <w:r w:rsidRPr="009C35DE">
        <w:rPr>
          <w:rFonts w:ascii="Arial" w:eastAsia="宋体" w:hAnsi="Arial"/>
          <w:b/>
          <w:bCs/>
          <w:noProof/>
          <w:sz w:val="22"/>
          <w:lang w:eastAsia="zh-CN"/>
        </w:rPr>
        <w:t>3GPP TSG-RAN WG4 Meeting # 103-e</w:t>
      </w:r>
      <w:r w:rsidRPr="009C35DE">
        <w:rPr>
          <w:rFonts w:ascii="Arial" w:eastAsia="宋体" w:hAnsi="Arial"/>
          <w:b/>
          <w:bCs/>
          <w:noProof/>
          <w:sz w:val="22"/>
          <w:lang w:eastAsia="zh-CN"/>
        </w:rPr>
        <w:tab/>
      </w:r>
      <w:r w:rsidRPr="009C35DE">
        <w:rPr>
          <w:rFonts w:ascii="Arial" w:eastAsia="宋体" w:hAnsi="Arial"/>
          <w:b/>
          <w:bCs/>
          <w:noProof/>
          <w:sz w:val="22"/>
          <w:lang w:eastAsia="zh-CN"/>
        </w:rPr>
        <w:tab/>
      </w:r>
      <w:r w:rsidRPr="009C35DE">
        <w:rPr>
          <w:rFonts w:ascii="Arial" w:eastAsia="宋体" w:hAnsi="Arial"/>
          <w:b/>
          <w:bCs/>
          <w:noProof/>
          <w:sz w:val="22"/>
          <w:lang w:eastAsia="zh-CN"/>
        </w:rPr>
        <w:tab/>
      </w:r>
      <w:r>
        <w:rPr>
          <w:rFonts w:ascii="Arial" w:eastAsia="宋体" w:hAnsi="Arial"/>
          <w:b/>
          <w:bCs/>
          <w:noProof/>
          <w:sz w:val="22"/>
          <w:lang w:eastAsia="zh-CN"/>
        </w:rPr>
        <w:t xml:space="preserve">                                      </w:t>
      </w:r>
      <w:r w:rsidR="00DF2C1F">
        <w:rPr>
          <w:rFonts w:ascii="Arial" w:eastAsia="宋体" w:hAnsi="Arial"/>
          <w:b/>
          <w:bCs/>
          <w:noProof/>
          <w:sz w:val="22"/>
          <w:lang w:eastAsia="zh-CN"/>
        </w:rPr>
        <w:t xml:space="preserve"> </w:t>
      </w:r>
      <w:r w:rsidR="00FB599F" w:rsidRPr="00FB599F">
        <w:rPr>
          <w:rFonts w:ascii="Arial" w:eastAsia="宋体" w:hAnsi="Arial"/>
          <w:b/>
          <w:bCs/>
          <w:noProof/>
          <w:sz w:val="22"/>
          <w:lang w:eastAsia="zh-CN"/>
        </w:rPr>
        <w:t>R4-22</w:t>
      </w:r>
      <w:r w:rsidR="00FB1BC1">
        <w:rPr>
          <w:rFonts w:ascii="Arial" w:eastAsia="宋体" w:hAnsi="Arial" w:hint="eastAsia"/>
          <w:b/>
          <w:bCs/>
          <w:noProof/>
          <w:sz w:val="22"/>
          <w:lang w:eastAsia="zh-CN"/>
        </w:rPr>
        <w:t>11076</w:t>
      </w:r>
      <w:bookmarkStart w:id="3" w:name="_GoBack"/>
      <w:bookmarkEnd w:id="3"/>
    </w:p>
    <w:p w14:paraId="576016C9" w14:textId="5A507DC8" w:rsidR="00792828" w:rsidRDefault="00792828" w:rsidP="00DF2C1F">
      <w:pPr>
        <w:widowControl w:val="0"/>
        <w:spacing w:after="0" w:line="240" w:lineRule="auto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r w:rsidRPr="009C35DE">
        <w:rPr>
          <w:rFonts w:ascii="Arial" w:eastAsia="宋体" w:hAnsi="Arial"/>
          <w:b/>
          <w:bCs/>
          <w:noProof/>
          <w:sz w:val="22"/>
          <w:lang w:eastAsia="zh-CN"/>
        </w:rPr>
        <w:t>Electronic Meeting, May 09 – May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0486" w:rsidRPr="004B7E9B" w14:paraId="1F265D2B" w14:textId="77777777" w:rsidTr="00DF2C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2"/>
          <w:p w14:paraId="00DC5144" w14:textId="7582BFAD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 w:rsidRPr="004B7E9B">
              <w:rPr>
                <w:i/>
                <w:noProof/>
                <w:sz w:val="14"/>
              </w:rPr>
              <w:t>CR-Form-v1</w:t>
            </w:r>
            <w:r w:rsidR="00D84A31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  <w:r w:rsidRPr="004B7E9B">
              <w:rPr>
                <w:i/>
                <w:noProof/>
                <w:sz w:val="14"/>
              </w:rPr>
              <w:t>.2</w:t>
            </w:r>
          </w:p>
        </w:tc>
      </w:tr>
      <w:tr w:rsidR="00F10486" w:rsidRPr="004B7E9B" w14:paraId="782D79FF" w14:textId="77777777" w:rsidTr="00DF2C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10EB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32"/>
              </w:rPr>
              <w:t>CHANGE REQUEST</w:t>
            </w:r>
          </w:p>
        </w:tc>
      </w:tr>
      <w:tr w:rsidR="00F10486" w:rsidRPr="004B7E9B" w14:paraId="49C5308C" w14:textId="77777777" w:rsidTr="00DF2C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E1E18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6FD84FD" w14:textId="77777777" w:rsidTr="00DF2C1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43CAF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AF8C689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 w:rsidRPr="004B7E9B"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4E5621E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F1E567" w14:textId="3001EE57" w:rsidR="00F10486" w:rsidRPr="004B7E9B" w:rsidRDefault="001B443C" w:rsidP="000223B0">
            <w:pPr>
              <w:pStyle w:val="CRCoverPage"/>
              <w:spacing w:after="0" w:line="276" w:lineRule="auto"/>
              <w:jc w:val="center"/>
              <w:rPr>
                <w:noProof/>
                <w:lang w:eastAsia="zh-CN"/>
              </w:rPr>
            </w:pPr>
            <w:r w:rsidRPr="001B443C">
              <w:rPr>
                <w:b/>
                <w:noProof/>
                <w:sz w:val="28"/>
                <w:lang w:eastAsia="zh-CN"/>
              </w:rPr>
              <w:t>2334</w:t>
            </w:r>
          </w:p>
        </w:tc>
        <w:tc>
          <w:tcPr>
            <w:tcW w:w="709" w:type="dxa"/>
            <w:hideMark/>
          </w:tcPr>
          <w:p w14:paraId="10FA655B" w14:textId="77777777" w:rsidR="00F10486" w:rsidRPr="004B7E9B" w:rsidRDefault="00F10486" w:rsidP="000223B0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10F0BBA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6941DD32" w14:textId="77777777" w:rsidR="00F10486" w:rsidRPr="004B7E9B" w:rsidRDefault="00F10486" w:rsidP="000223B0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ECFC678" w14:textId="0DB3ABFC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 w:rsidRPr="00C7513E">
              <w:rPr>
                <w:b/>
                <w:noProof/>
                <w:sz w:val="28"/>
                <w:lang w:eastAsia="zh-CN"/>
              </w:rPr>
              <w:t>17.</w:t>
            </w:r>
            <w:r w:rsidR="00D84A31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C7513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DB46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4B7E9B" w14:paraId="7C62CC02" w14:textId="77777777" w:rsidTr="00DF2C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3CE0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4B7E9B" w14:paraId="36F6DEB9" w14:textId="77777777" w:rsidTr="00DF2C1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96C26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 w:rsidRPr="004B7E9B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7E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7E9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7E9B">
              <w:rPr>
                <w:rFonts w:cs="Arial"/>
                <w:i/>
                <w:noProof/>
              </w:rPr>
              <w:br/>
            </w:r>
            <w:hyperlink r:id="rId14" w:history="1">
              <w:r w:rsidRPr="004B7E9B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4B7E9B">
              <w:rPr>
                <w:rFonts w:cs="Arial"/>
                <w:i/>
                <w:noProof/>
              </w:rPr>
              <w:t>.</w:t>
            </w:r>
          </w:p>
        </w:tc>
      </w:tr>
      <w:tr w:rsidR="00F10486" w:rsidRPr="004B7E9B" w14:paraId="08D164A0" w14:textId="77777777" w:rsidTr="00DF2C1F">
        <w:tc>
          <w:tcPr>
            <w:tcW w:w="9641" w:type="dxa"/>
            <w:gridSpan w:val="9"/>
          </w:tcPr>
          <w:p w14:paraId="37CB2ED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640DF22A" w14:textId="77777777" w:rsidR="00F10486" w:rsidRPr="004B7E9B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0486" w:rsidRPr="004B7E9B" w14:paraId="3008619B" w14:textId="77777777" w:rsidTr="000223B0">
        <w:tc>
          <w:tcPr>
            <w:tcW w:w="2835" w:type="dxa"/>
            <w:hideMark/>
          </w:tcPr>
          <w:p w14:paraId="06101D43" w14:textId="77777777" w:rsidR="00F10486" w:rsidRPr="004B7E9B" w:rsidRDefault="00F10486" w:rsidP="000223B0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F4B50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909D7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3B456A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4B7E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E2B1D9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 w:rsidRPr="004B7E9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54CDB077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4B7E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7AEE0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CCBEC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0304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955724" w14:textId="77777777" w:rsidR="00F10486" w:rsidRPr="004B7E9B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F10486" w:rsidRPr="004B7E9B" w14:paraId="735568F6" w14:textId="77777777" w:rsidTr="000223B0">
        <w:tc>
          <w:tcPr>
            <w:tcW w:w="9645" w:type="dxa"/>
            <w:gridSpan w:val="11"/>
          </w:tcPr>
          <w:p w14:paraId="183CE62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8F8E5B3" w14:textId="77777777" w:rsidTr="000223B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A89191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Title:</w:t>
            </w:r>
            <w:r w:rsidRPr="004B7E9B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5263E" w14:textId="1897A1F9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color w:val="000000" w:themeColor="text1"/>
                <w:lang w:eastAsia="zh-CN"/>
              </w:rPr>
            </w:pPr>
            <w:r w:rsidRPr="004B7E9B">
              <w:rPr>
                <w:rFonts w:cs="Arial"/>
                <w:color w:val="000000" w:themeColor="text1"/>
              </w:rPr>
              <w:t xml:space="preserve">CR to </w:t>
            </w:r>
            <w:r w:rsidR="00D84A31">
              <w:rPr>
                <w:rFonts w:cs="Arial"/>
                <w:color w:val="000000" w:themeColor="text1"/>
                <w:lang w:eastAsia="zh-CN"/>
              </w:rPr>
              <w:t>maintain</w:t>
            </w:r>
            <w:r w:rsidRPr="004B7E9B">
              <w:rPr>
                <w:rFonts w:cs="Arial"/>
                <w:color w:val="000000" w:themeColor="text1"/>
              </w:rPr>
              <w:t xml:space="preserve"> SCG </w:t>
            </w:r>
            <w:r w:rsidR="00D84A31">
              <w:rPr>
                <w:rFonts w:cs="Arial" w:hint="eastAsia"/>
                <w:color w:val="000000" w:themeColor="text1"/>
                <w:lang w:eastAsia="zh-CN"/>
              </w:rPr>
              <w:t>a</w:t>
            </w:r>
            <w:r w:rsidRPr="004B7E9B">
              <w:rPr>
                <w:rFonts w:cs="Arial"/>
                <w:color w:val="000000" w:themeColor="text1"/>
              </w:rPr>
              <w:t>ctivation and deactivation delay</w:t>
            </w:r>
            <w:r w:rsidR="00D84A31">
              <w:rPr>
                <w:rFonts w:cs="Arial"/>
                <w:color w:val="000000" w:themeColor="text1"/>
              </w:rPr>
              <w:t xml:space="preserve"> </w:t>
            </w:r>
            <w:r w:rsidR="00D84A31">
              <w:rPr>
                <w:rFonts w:cs="Arial" w:hint="eastAsia"/>
                <w:color w:val="000000" w:themeColor="text1"/>
                <w:lang w:eastAsia="zh-CN"/>
              </w:rPr>
              <w:t>requirements</w:t>
            </w:r>
            <w:r w:rsidR="00D84A31">
              <w:rPr>
                <w:rFonts w:cs="Arial"/>
                <w:color w:val="000000" w:themeColor="text1"/>
              </w:rPr>
              <w:t xml:space="preserve"> </w:t>
            </w:r>
            <w:r w:rsidR="00D84A31">
              <w:rPr>
                <w:rFonts w:cs="Arial" w:hint="eastAsia"/>
                <w:color w:val="000000" w:themeColor="text1"/>
                <w:lang w:eastAsia="zh-CN"/>
              </w:rPr>
              <w:t>in</w:t>
            </w:r>
            <w:r w:rsidR="00D84A31">
              <w:rPr>
                <w:rFonts w:cs="Arial"/>
                <w:color w:val="000000" w:themeColor="text1"/>
              </w:rPr>
              <w:t xml:space="preserve"> </w:t>
            </w:r>
            <w:r w:rsidR="00D84A31" w:rsidRPr="004B7E9B">
              <w:rPr>
                <w:rFonts w:cs="Arial"/>
                <w:color w:val="000000" w:themeColor="text1"/>
              </w:rPr>
              <w:t>TS 38.133</w:t>
            </w:r>
          </w:p>
        </w:tc>
      </w:tr>
      <w:tr w:rsidR="00F10486" w:rsidRPr="004B7E9B" w14:paraId="01A8AD27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0E15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0995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</w:tr>
      <w:tr w:rsidR="00F10486" w:rsidRPr="004B7E9B" w14:paraId="66AC74B0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76A44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475EB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>OPPO</w:t>
            </w:r>
          </w:p>
        </w:tc>
      </w:tr>
      <w:tr w:rsidR="00F10486" w:rsidRPr="004B7E9B" w14:paraId="20D4D6C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5663F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303E5A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4B7E9B">
              <w:rPr>
                <w:rFonts w:cs="Arial"/>
                <w:noProof/>
                <w:lang w:eastAsia="zh-CN"/>
              </w:rPr>
              <w:t>RAN4</w:t>
            </w:r>
          </w:p>
        </w:tc>
      </w:tr>
      <w:tr w:rsidR="00F10486" w:rsidRPr="004B7E9B" w14:paraId="61ACBBEF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FADE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7CC1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2F519BEC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2A128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71DD537F" w14:textId="77777777" w:rsidR="00F10486" w:rsidRPr="00503F86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503F86">
              <w:rPr>
                <w:rFonts w:cs="Arial"/>
                <w:noProof/>
                <w:lang w:eastAsia="zh-CN"/>
              </w:rPr>
              <w:t>LTE_NR_DC_enh2</w:t>
            </w:r>
          </w:p>
        </w:tc>
        <w:tc>
          <w:tcPr>
            <w:tcW w:w="994" w:type="dxa"/>
            <w:gridSpan w:val="2"/>
          </w:tcPr>
          <w:p w14:paraId="52D9126A" w14:textId="77777777" w:rsidR="00F10486" w:rsidRPr="004B7E9B" w:rsidRDefault="00F10486" w:rsidP="000223B0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CA46045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E2941" w14:textId="0270B11F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4B7E9B">
              <w:rPr>
                <w:noProof/>
              </w:rPr>
              <w:fldChar w:fldCharType="begin"/>
            </w:r>
            <w:r w:rsidRPr="004B7E9B">
              <w:rPr>
                <w:noProof/>
              </w:rPr>
              <w:instrText xml:space="preserve"> DOCPROPERTY  ResDate  \* MERGEFORMAT </w:instrText>
            </w:r>
            <w:r w:rsidRPr="004B7E9B">
              <w:rPr>
                <w:noProof/>
              </w:rPr>
              <w:fldChar w:fldCharType="separate"/>
            </w:r>
            <w:r w:rsidRPr="004B7E9B">
              <w:rPr>
                <w:noProof/>
              </w:rPr>
              <w:t>202</w:t>
            </w:r>
            <w:r w:rsidRPr="004B7E9B">
              <w:rPr>
                <w:rFonts w:hint="eastAsia"/>
                <w:noProof/>
                <w:lang w:eastAsia="zh-CN"/>
              </w:rPr>
              <w:t>2</w:t>
            </w:r>
            <w:r w:rsidRPr="004B7E9B">
              <w:rPr>
                <w:noProof/>
              </w:rPr>
              <w:t>-</w:t>
            </w:r>
            <w:r w:rsidR="00DA717D" w:rsidRPr="004B7E9B">
              <w:rPr>
                <w:rFonts w:hint="eastAsia"/>
                <w:noProof/>
                <w:lang w:eastAsia="zh-CN"/>
              </w:rPr>
              <w:t>0</w:t>
            </w:r>
            <w:r w:rsidR="00D84A31">
              <w:rPr>
                <w:rFonts w:hint="eastAsia"/>
                <w:noProof/>
                <w:lang w:eastAsia="zh-CN"/>
              </w:rPr>
              <w:t>4</w:t>
            </w:r>
            <w:r w:rsidRPr="004B7E9B">
              <w:rPr>
                <w:noProof/>
              </w:rPr>
              <w:t>-</w:t>
            </w:r>
            <w:r w:rsidRPr="004B7E9B">
              <w:rPr>
                <w:noProof/>
              </w:rPr>
              <w:fldChar w:fldCharType="end"/>
            </w:r>
            <w:r w:rsidR="00D84A31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F10486" w:rsidRPr="004B7E9B" w14:paraId="4E9BF35A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7899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C581E7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71548E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9B3C9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FF878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409B449" w14:textId="77777777" w:rsidTr="000223B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3A2C7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189964" w14:textId="332AF9E4" w:rsidR="00F10486" w:rsidRPr="004B7E9B" w:rsidRDefault="00D84A31" w:rsidP="000223B0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30" w:type="dxa"/>
            <w:gridSpan w:val="6"/>
          </w:tcPr>
          <w:p w14:paraId="1BC156CA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2B4578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14EE61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4B7E9B">
              <w:rPr>
                <w:noProof/>
              </w:rPr>
              <w:t>Rel-17</w:t>
            </w:r>
          </w:p>
        </w:tc>
      </w:tr>
      <w:tr w:rsidR="00F10486" w:rsidRPr="004B7E9B" w14:paraId="295D295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564571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2A942" w14:textId="77777777" w:rsidR="00F10486" w:rsidRPr="004B7E9B" w:rsidRDefault="00F10486" w:rsidP="000223B0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 w:rsidRPr="004B7E9B">
              <w:rPr>
                <w:i/>
                <w:noProof/>
                <w:sz w:val="18"/>
              </w:rPr>
              <w:t xml:space="preserve">Use </w:t>
            </w:r>
            <w:r w:rsidRPr="004B7E9B">
              <w:rPr>
                <w:i/>
                <w:noProof/>
                <w:sz w:val="18"/>
                <w:u w:val="single"/>
              </w:rPr>
              <w:t>one</w:t>
            </w:r>
            <w:r w:rsidRPr="004B7E9B">
              <w:rPr>
                <w:i/>
                <w:noProof/>
                <w:sz w:val="18"/>
              </w:rPr>
              <w:t xml:space="preserve"> of the following categories:</w:t>
            </w:r>
            <w:r w:rsidRPr="004B7E9B">
              <w:rPr>
                <w:b/>
                <w:i/>
                <w:noProof/>
                <w:sz w:val="18"/>
              </w:rPr>
              <w:br/>
              <w:t>F</w:t>
            </w:r>
            <w:r w:rsidRPr="004B7E9B">
              <w:rPr>
                <w:i/>
                <w:noProof/>
                <w:sz w:val="18"/>
              </w:rPr>
              <w:t xml:space="preserve">  (correction)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A</w:t>
            </w:r>
            <w:r w:rsidRPr="004B7E9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B</w:t>
            </w:r>
            <w:r w:rsidRPr="004B7E9B">
              <w:rPr>
                <w:i/>
                <w:noProof/>
                <w:sz w:val="18"/>
              </w:rPr>
              <w:t xml:space="preserve">  (addition of feature), 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C</w:t>
            </w:r>
            <w:r w:rsidRPr="004B7E9B">
              <w:rPr>
                <w:i/>
                <w:noProof/>
                <w:sz w:val="18"/>
              </w:rPr>
              <w:t xml:space="preserve">  (functional modification of feature)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D</w:t>
            </w:r>
            <w:r w:rsidRPr="004B7E9B">
              <w:rPr>
                <w:i/>
                <w:noProof/>
                <w:sz w:val="18"/>
              </w:rPr>
              <w:t xml:space="preserve">  (editorial modification)</w:t>
            </w:r>
          </w:p>
          <w:p w14:paraId="3414456F" w14:textId="77777777" w:rsidR="00F10486" w:rsidRPr="004B7E9B" w:rsidRDefault="00F10486" w:rsidP="000223B0">
            <w:pPr>
              <w:pStyle w:val="CRCoverPage"/>
              <w:spacing w:line="276" w:lineRule="auto"/>
              <w:rPr>
                <w:noProof/>
              </w:rPr>
            </w:pPr>
            <w:r w:rsidRPr="004B7E9B">
              <w:rPr>
                <w:noProof/>
                <w:sz w:val="18"/>
              </w:rPr>
              <w:t>Detailed explanations of the above categories can</w:t>
            </w:r>
            <w:r w:rsidRPr="004B7E9B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4B7E9B">
                <w:rPr>
                  <w:rStyle w:val="a8"/>
                  <w:noProof/>
                  <w:sz w:val="18"/>
                </w:rPr>
                <w:t>TR 21.900</w:t>
              </w:r>
            </w:hyperlink>
            <w:r w:rsidRPr="004B7E9B"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881ED" w14:textId="5B2ED4DF" w:rsidR="00F10486" w:rsidRPr="004B7E9B" w:rsidRDefault="00F10486" w:rsidP="000223B0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 w:rsidRPr="004B7E9B">
              <w:rPr>
                <w:i/>
                <w:noProof/>
                <w:sz w:val="18"/>
              </w:rPr>
              <w:t xml:space="preserve">Use </w:t>
            </w:r>
            <w:r w:rsidRPr="004B7E9B">
              <w:rPr>
                <w:i/>
                <w:noProof/>
                <w:sz w:val="18"/>
                <w:u w:val="single"/>
              </w:rPr>
              <w:t>one</w:t>
            </w:r>
            <w:r w:rsidRPr="004B7E9B">
              <w:rPr>
                <w:i/>
                <w:noProof/>
                <w:sz w:val="18"/>
              </w:rPr>
              <w:t xml:space="preserve"> of the following releases:</w:t>
            </w:r>
            <w:r w:rsidRPr="004B7E9B">
              <w:rPr>
                <w:i/>
                <w:noProof/>
                <w:sz w:val="18"/>
              </w:rPr>
              <w:br/>
            </w:r>
            <w:r w:rsidR="00D84A31">
              <w:rPr>
                <w:i/>
                <w:noProof/>
                <w:sz w:val="18"/>
              </w:rPr>
              <w:t>Rel-8</w:t>
            </w:r>
            <w:r w:rsidR="00D84A31">
              <w:rPr>
                <w:i/>
                <w:noProof/>
                <w:sz w:val="18"/>
              </w:rPr>
              <w:tab/>
              <w:t>(Release 8)</w:t>
            </w:r>
            <w:r w:rsidR="00D84A31">
              <w:rPr>
                <w:i/>
                <w:noProof/>
                <w:sz w:val="18"/>
              </w:rPr>
              <w:br/>
              <w:t>Rel-9</w:t>
            </w:r>
            <w:r w:rsidR="00D84A31">
              <w:rPr>
                <w:i/>
                <w:noProof/>
                <w:sz w:val="18"/>
              </w:rPr>
              <w:tab/>
              <w:t>(Release 9)</w:t>
            </w:r>
            <w:r w:rsidR="00D84A31">
              <w:rPr>
                <w:i/>
                <w:noProof/>
                <w:sz w:val="18"/>
              </w:rPr>
              <w:br/>
              <w:t>Rel-10</w:t>
            </w:r>
            <w:r w:rsidR="00D84A31">
              <w:rPr>
                <w:i/>
                <w:noProof/>
                <w:sz w:val="18"/>
              </w:rPr>
              <w:tab/>
              <w:t>(Release 10)</w:t>
            </w:r>
            <w:r w:rsidR="00D84A31">
              <w:rPr>
                <w:i/>
                <w:noProof/>
                <w:sz w:val="18"/>
              </w:rPr>
              <w:br/>
              <w:t>Rel-11</w:t>
            </w:r>
            <w:r w:rsidR="00D84A31">
              <w:rPr>
                <w:i/>
                <w:noProof/>
                <w:sz w:val="18"/>
              </w:rPr>
              <w:tab/>
              <w:t>(Release 11)</w:t>
            </w:r>
            <w:r w:rsidR="00D84A31">
              <w:rPr>
                <w:i/>
                <w:noProof/>
                <w:sz w:val="18"/>
              </w:rPr>
              <w:br/>
              <w:t>…</w:t>
            </w:r>
            <w:r w:rsidR="00D84A31">
              <w:rPr>
                <w:i/>
                <w:noProof/>
                <w:sz w:val="18"/>
              </w:rPr>
              <w:br/>
              <w:t>Rel-16</w:t>
            </w:r>
            <w:r w:rsidR="00D84A31">
              <w:rPr>
                <w:i/>
                <w:noProof/>
                <w:sz w:val="18"/>
              </w:rPr>
              <w:tab/>
              <w:t>(Release 16)</w:t>
            </w:r>
            <w:r w:rsidR="00D84A31">
              <w:rPr>
                <w:i/>
                <w:noProof/>
                <w:sz w:val="18"/>
              </w:rPr>
              <w:br/>
              <w:t>Rel-17</w:t>
            </w:r>
            <w:r w:rsidR="00D84A31">
              <w:rPr>
                <w:i/>
                <w:noProof/>
                <w:sz w:val="18"/>
              </w:rPr>
              <w:tab/>
              <w:t>(Release 17)</w:t>
            </w:r>
            <w:r w:rsidR="00D84A31">
              <w:rPr>
                <w:i/>
                <w:noProof/>
                <w:sz w:val="18"/>
              </w:rPr>
              <w:br/>
              <w:t>Rel-18</w:t>
            </w:r>
            <w:r w:rsidR="00D84A31">
              <w:rPr>
                <w:i/>
                <w:noProof/>
                <w:sz w:val="18"/>
              </w:rPr>
              <w:tab/>
              <w:t>(Release 18)</w:t>
            </w:r>
            <w:r w:rsidR="00D84A31">
              <w:rPr>
                <w:i/>
                <w:noProof/>
                <w:sz w:val="18"/>
              </w:rPr>
              <w:br/>
              <w:t>Rel-19</w:t>
            </w:r>
            <w:r w:rsidR="00D84A3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0486" w:rsidRPr="004B7E9B" w14:paraId="47CD42CA" w14:textId="77777777" w:rsidTr="000223B0">
        <w:tc>
          <w:tcPr>
            <w:tcW w:w="1845" w:type="dxa"/>
          </w:tcPr>
          <w:p w14:paraId="7607593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2F7CF0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11A404E8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08AA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C12DF7" w14:textId="05234339" w:rsidR="00F10486" w:rsidRPr="004B7E9B" w:rsidRDefault="007732FD" w:rsidP="000223B0">
            <w:pPr>
              <w:pStyle w:val="CRCoverPage"/>
              <w:spacing w:after="0" w:line="276" w:lineRule="auto"/>
              <w:jc w:val="both"/>
              <w:rPr>
                <w:rFonts w:cs="Arial"/>
                <w:lang w:eastAsia="zh-CN"/>
              </w:rPr>
            </w:pPr>
            <w:r w:rsidRPr="007732FD">
              <w:rPr>
                <w:rFonts w:cs="Arial"/>
                <w:lang w:eastAsia="zh-CN"/>
              </w:rPr>
              <w:t>MAC CE based SCG deactivation delay requirements</w:t>
            </w:r>
            <w:r>
              <w:rPr>
                <w:rFonts w:cs="Arial"/>
                <w:lang w:eastAsia="zh-CN"/>
              </w:rPr>
              <w:t xml:space="preserve"> are not concluded in RAN2</w:t>
            </w:r>
            <w:r w:rsidR="00F10486" w:rsidRPr="004B7E9B">
              <w:rPr>
                <w:rFonts w:cs="Arial"/>
                <w:lang w:eastAsia="zh-CN"/>
              </w:rPr>
              <w:t>.</w:t>
            </w:r>
          </w:p>
          <w:p w14:paraId="5F0D05CA" w14:textId="37AC5F07" w:rsidR="00F10486" w:rsidRPr="007732FD" w:rsidRDefault="00DB6023" w:rsidP="000223B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FFS can be removed</w:t>
            </w:r>
            <w:r w:rsidR="007732FD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from current RAN4 Specification.</w:t>
            </w:r>
          </w:p>
        </w:tc>
      </w:tr>
      <w:tr w:rsidR="00F10486" w:rsidRPr="004B7E9B" w14:paraId="7B4EECAC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CE8A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76873" w14:textId="77777777" w:rsidR="00F10486" w:rsidRPr="004B7E9B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noProof/>
              </w:rPr>
            </w:pPr>
          </w:p>
        </w:tc>
      </w:tr>
      <w:tr w:rsidR="00F10486" w:rsidRPr="004B7E9B" w14:paraId="0402D851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A8E14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F6DDB7" w14:textId="29326D97" w:rsidR="00DB6023" w:rsidRPr="000E2332" w:rsidRDefault="00DB6023" w:rsidP="000E23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szCs w:val="20"/>
                <w:lang w:val="en-GB" w:eastAsia="zh-CN"/>
              </w:rPr>
            </w:pPr>
            <w:r w:rsidRPr="000E2332">
              <w:rPr>
                <w:rFonts w:ascii="Arial" w:eastAsia="宋体" w:hAnsi="Arial" w:cs="Arial"/>
                <w:szCs w:val="20"/>
                <w:lang w:val="en-GB" w:eastAsia="zh-CN"/>
              </w:rPr>
              <w:t>Remove the FFS part as below.</w:t>
            </w:r>
            <w:r w:rsidR="00C11DA1" w:rsidRPr="000E2332">
              <w:rPr>
                <w:rFonts w:ascii="Arial" w:eastAsia="宋体" w:hAnsi="Arial" w:cs="Arial"/>
                <w:szCs w:val="20"/>
                <w:lang w:val="en-GB" w:eastAsia="zh-CN"/>
              </w:rPr>
              <w:t xml:space="preserve"> </w:t>
            </w:r>
          </w:p>
          <w:p w14:paraId="12855FA3" w14:textId="21B29B27" w:rsidR="00DB6023" w:rsidRPr="000E2332" w:rsidRDefault="00DB6023" w:rsidP="00DB6023">
            <w:pPr>
              <w:pStyle w:val="a5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szCs w:val="20"/>
                <w:lang w:val="en-GB" w:eastAsia="zh-CN"/>
              </w:rPr>
            </w:pPr>
            <w:r w:rsidRPr="000E2332">
              <w:rPr>
                <w:rFonts w:ascii="Arial" w:eastAsia="宋体" w:hAnsi="Arial" w:cs="Arial"/>
                <w:szCs w:val="20"/>
                <w:lang w:val="en-GB" w:eastAsia="zh-CN"/>
              </w:rPr>
              <w:t>FFS: MAC CE based SCG deactivation delay requirements.</w:t>
            </w:r>
          </w:p>
          <w:p w14:paraId="64895806" w14:textId="74B499FB" w:rsidR="00165D0C" w:rsidRPr="00DB6023" w:rsidRDefault="00165D0C" w:rsidP="00DB6023">
            <w:pPr>
              <w:pStyle w:val="CRCoverPage"/>
              <w:spacing w:after="0" w:line="276" w:lineRule="auto"/>
              <w:jc w:val="both"/>
              <w:rPr>
                <w:rFonts w:cs="Arial"/>
                <w:lang w:val="en-US" w:eastAsia="zh-CN"/>
              </w:rPr>
            </w:pPr>
          </w:p>
        </w:tc>
      </w:tr>
      <w:tr w:rsidR="00F10486" w:rsidRPr="004B7E9B" w14:paraId="7F98C31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151B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A00AE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noProof/>
              </w:rPr>
            </w:pPr>
          </w:p>
        </w:tc>
      </w:tr>
      <w:tr w:rsidR="00F10486" w:rsidRPr="004B7E9B" w14:paraId="1429530D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8125D2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94A275" w14:textId="3F0D83E2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 xml:space="preserve">The </w:t>
            </w:r>
            <w:r w:rsidRPr="004B7E9B">
              <w:rPr>
                <w:rFonts w:cs="Arial" w:hint="eastAsia"/>
                <w:lang w:eastAsia="zh-CN"/>
              </w:rPr>
              <w:t>req</w:t>
            </w:r>
            <w:r w:rsidRPr="004B7E9B">
              <w:rPr>
                <w:rFonts w:cs="Arial"/>
                <w:lang w:eastAsia="zh-CN"/>
              </w:rPr>
              <w:t xml:space="preserve">uirements for </w:t>
            </w:r>
            <w:r w:rsidRPr="004B7E9B">
              <w:rPr>
                <w:rFonts w:cs="Arial"/>
                <w:color w:val="000000" w:themeColor="text1"/>
              </w:rPr>
              <w:t>SCG Activation and deactivation delay</w:t>
            </w:r>
            <w:r w:rsidRPr="004B7E9B">
              <w:rPr>
                <w:rFonts w:cs="Arial"/>
                <w:lang w:eastAsia="zh-CN"/>
              </w:rPr>
              <w:t xml:space="preserve"> are </w:t>
            </w:r>
            <w:r w:rsidR="00810E1C">
              <w:rPr>
                <w:rFonts w:cs="Arial"/>
                <w:lang w:eastAsia="zh-CN"/>
              </w:rPr>
              <w:t>not completed</w:t>
            </w:r>
            <w:r w:rsidRPr="004B7E9B">
              <w:rPr>
                <w:noProof/>
                <w:lang w:eastAsia="zh-CN"/>
              </w:rPr>
              <w:t xml:space="preserve">. </w:t>
            </w:r>
          </w:p>
        </w:tc>
      </w:tr>
      <w:tr w:rsidR="00F10486" w:rsidRPr="004B7E9B" w14:paraId="35FB16C2" w14:textId="77777777" w:rsidTr="000223B0">
        <w:tc>
          <w:tcPr>
            <w:tcW w:w="2270" w:type="dxa"/>
            <w:gridSpan w:val="2"/>
          </w:tcPr>
          <w:p w14:paraId="1063C675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EC13AD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F10486" w:rsidRPr="004B7E9B" w14:paraId="4C28DBB7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A4E358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B2A320" w14:textId="2D2FC09E" w:rsidR="00F10486" w:rsidRPr="004B7E9B" w:rsidRDefault="00F10486" w:rsidP="000223B0">
            <w:pPr>
              <w:pStyle w:val="CRCoverPage"/>
              <w:spacing w:after="0" w:line="276" w:lineRule="auto"/>
              <w:ind w:firstLineChars="50" w:firstLine="100"/>
              <w:jc w:val="both"/>
              <w:rPr>
                <w:lang w:eastAsia="zh-CN"/>
              </w:rPr>
            </w:pPr>
            <w:r w:rsidRPr="004B7E9B">
              <w:rPr>
                <w:rFonts w:cs="Arial"/>
                <w:lang w:eastAsia="zh-CN"/>
              </w:rPr>
              <w:t>clause 8.</w:t>
            </w:r>
            <w:r w:rsidR="00DB6023">
              <w:rPr>
                <w:rFonts w:cs="Arial"/>
                <w:lang w:eastAsia="zh-CN"/>
              </w:rPr>
              <w:t>17.</w:t>
            </w:r>
            <w:del w:id="5" w:author="OPPO_1" w:date="2022-05-16T16:46:00Z">
              <w:r w:rsidR="00DB6023" w:rsidDel="001B7F2D">
                <w:rPr>
                  <w:rFonts w:cs="Arial" w:hint="eastAsia"/>
                  <w:lang w:eastAsia="zh-CN"/>
                </w:rPr>
                <w:delText>2</w:delText>
              </w:r>
            </w:del>
            <w:ins w:id="6" w:author="OPPO_1" w:date="2022-05-16T16:46:00Z">
              <w:r w:rsidR="001B7F2D">
                <w:rPr>
                  <w:rFonts w:cs="Arial" w:hint="eastAsia"/>
                  <w:lang w:eastAsia="zh-CN"/>
                </w:rPr>
                <w:t>3</w:t>
              </w:r>
            </w:ins>
          </w:p>
        </w:tc>
      </w:tr>
      <w:tr w:rsidR="00F10486" w:rsidRPr="004B7E9B" w14:paraId="68505FE5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1D43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B65E6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F10486" w:rsidRPr="004B7E9B" w14:paraId="0BBFA608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C328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FAD61C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BE5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14:paraId="11363AF1" w14:textId="77777777" w:rsidR="00F10486" w:rsidRPr="004B7E9B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FD949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4B7E9B" w14:paraId="680725F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13295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0E6861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C71A7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84E4CA6" w14:textId="77777777" w:rsidR="00F10486" w:rsidRPr="004B7E9B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  <w:r w:rsidRPr="004B7E9B">
              <w:t xml:space="preserve"> Other core specifications</w:t>
            </w:r>
            <w:r w:rsidRPr="004B7E9B"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DF4FD9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503F86" w14:paraId="1FA5363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8C21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34B814B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BDAEA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  <w:hideMark/>
          </w:tcPr>
          <w:p w14:paraId="15F9ED1F" w14:textId="77777777" w:rsidR="00F10486" w:rsidRPr="004B7E9B" w:rsidRDefault="00F10486" w:rsidP="000223B0">
            <w:pPr>
              <w:pStyle w:val="CRCoverPage"/>
              <w:spacing w:after="0" w:line="276" w:lineRule="auto"/>
            </w:pPr>
            <w:r w:rsidRPr="004B7E9B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0A8BE2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 w:rsidRPr="00503F86">
              <w:rPr>
                <w:noProof/>
              </w:rPr>
              <w:t>TS38.533</w:t>
            </w:r>
          </w:p>
        </w:tc>
      </w:tr>
      <w:tr w:rsidR="00F10486" w:rsidRPr="00503F86" w14:paraId="14AA61F0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1D8678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503F8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BC5CB2" w14:textId="77777777" w:rsidR="00F10486" w:rsidRPr="00503F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3CEDDD" w14:textId="77777777" w:rsidR="00F10486" w:rsidRPr="00503F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503F86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C7DD88E" w14:textId="77777777" w:rsidR="00F10486" w:rsidRPr="00503F86" w:rsidRDefault="00F10486" w:rsidP="000223B0">
            <w:pPr>
              <w:pStyle w:val="CRCoverPage"/>
              <w:spacing w:after="0" w:line="276" w:lineRule="auto"/>
            </w:pPr>
            <w:r w:rsidRPr="00503F86"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E98BF1" w14:textId="77777777" w:rsidR="00F10486" w:rsidRPr="00503F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503F86" w14:paraId="2A0A2433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BEF4E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8693E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503F86" w14:paraId="217CEDD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1B869A" w14:textId="77777777" w:rsidR="00F10486" w:rsidRPr="00503F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503F86"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7A620" w14:textId="77777777" w:rsidR="00F10486" w:rsidRPr="00503F86" w:rsidRDefault="00F10486" w:rsidP="000223B0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65EFBE67" w14:textId="77777777" w:rsidR="00D84A31" w:rsidRPr="004B7E9B" w:rsidRDefault="00D84A31" w:rsidP="00D84A31">
      <w:pPr>
        <w:pStyle w:val="CRCoverPage"/>
        <w:spacing w:after="0" w:line="276" w:lineRule="auto"/>
        <w:rPr>
          <w:b/>
          <w:i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84A31" w14:paraId="12FA9ED9" w14:textId="77777777" w:rsidTr="00582EE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F9236" w14:textId="77777777" w:rsidR="00D84A31" w:rsidRDefault="00D84A31" w:rsidP="00582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8DC5C" w14:textId="77777777" w:rsidR="00D84A31" w:rsidRDefault="00D84A31" w:rsidP="00582E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8B4F90" w14:textId="1615F625" w:rsidR="003775C8" w:rsidRDefault="003775C8" w:rsidP="003775C8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</w:t>
      </w:r>
      <w:r w:rsidRPr="00503F86">
        <w:rPr>
          <w:rFonts w:ascii="Arial" w:hAnsi="Arial"/>
          <w:b/>
          <w:color w:val="0000FF"/>
          <w:sz w:val="36"/>
        </w:rPr>
        <w:t xml:space="preserve"> of change 1&gt;</w:t>
      </w:r>
    </w:p>
    <w:p w14:paraId="5FE4CA17" w14:textId="38373F3F" w:rsidR="007732FD" w:rsidRPr="007732FD" w:rsidRDefault="007732FD" w:rsidP="007732FD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宋体" w:hAnsi="Arial" w:cs="Times New Roman"/>
          <w:sz w:val="28"/>
          <w:szCs w:val="20"/>
        </w:rPr>
      </w:pPr>
      <w:bookmarkStart w:id="7" w:name="_Hlk45470000"/>
      <w:r w:rsidRPr="007732FD">
        <w:rPr>
          <w:rFonts w:ascii="Arial" w:eastAsia="宋体" w:hAnsi="Arial" w:cs="Times New Roman"/>
          <w:sz w:val="28"/>
          <w:szCs w:val="20"/>
        </w:rPr>
        <w:t>8.17.</w:t>
      </w:r>
      <w:del w:id="8" w:author="OPPO_1" w:date="2022-05-16T16:46:00Z">
        <w:r w:rsidRPr="007732FD" w:rsidDel="001B7F2D">
          <w:rPr>
            <w:rFonts w:ascii="Arial" w:eastAsia="宋体" w:hAnsi="Arial" w:cs="Times New Roman" w:hint="eastAsia"/>
            <w:sz w:val="28"/>
            <w:szCs w:val="20"/>
            <w:lang w:eastAsia="zh-CN"/>
          </w:rPr>
          <w:delText>2</w:delText>
        </w:r>
      </w:del>
      <w:ins w:id="9" w:author="OPPO_1" w:date="2022-05-16T16:46:00Z">
        <w:r w:rsidR="001B7F2D">
          <w:rPr>
            <w:rFonts w:ascii="Arial" w:eastAsia="宋体" w:hAnsi="Arial" w:cs="Times New Roman" w:hint="eastAsia"/>
            <w:sz w:val="28"/>
            <w:szCs w:val="20"/>
            <w:lang w:eastAsia="zh-CN"/>
          </w:rPr>
          <w:t>3</w:t>
        </w:r>
      </w:ins>
      <w:r w:rsidRPr="007732FD">
        <w:rPr>
          <w:rFonts w:ascii="Arial" w:eastAsia="宋体" w:hAnsi="Arial" w:cs="Times New Roman"/>
          <w:sz w:val="28"/>
          <w:szCs w:val="20"/>
        </w:rPr>
        <w:tab/>
        <w:t xml:space="preserve">SCG Deactivation Delay Requirement </w:t>
      </w:r>
    </w:p>
    <w:p w14:paraId="6729CABD" w14:textId="77777777" w:rsidR="007732FD" w:rsidRPr="007732FD" w:rsidRDefault="007732FD" w:rsidP="007732FD">
      <w:pPr>
        <w:spacing w:after="180" w:line="240" w:lineRule="auto"/>
        <w:ind w:leftChars="90" w:left="180"/>
        <w:rPr>
          <w:rFonts w:eastAsia="宋体" w:cs="Times New Roman"/>
          <w:lang w:val="en-GB"/>
        </w:rPr>
      </w:pPr>
      <w:r w:rsidRPr="007732FD">
        <w:rPr>
          <w:rFonts w:eastAsia="宋体" w:cs="Times New Roman"/>
          <w:szCs w:val="20"/>
          <w:lang w:val="en-GB"/>
        </w:rPr>
        <w:t xml:space="preserve">The requirements in this clause shall apply for a UE which is </w:t>
      </w:r>
      <w:r w:rsidRPr="007732FD">
        <w:rPr>
          <w:rFonts w:eastAsia="宋体" w:cs="Times New Roman"/>
          <w:szCs w:val="20"/>
          <w:lang w:val="en-GB" w:eastAsia="zh-CN"/>
        </w:rPr>
        <w:t>configured with</w:t>
      </w:r>
      <w:r w:rsidRPr="007732FD">
        <w:rPr>
          <w:rFonts w:eastAsia="宋体" w:cs="Times New Roman"/>
          <w:szCs w:val="20"/>
          <w:lang w:val="en-GB"/>
        </w:rPr>
        <w:t xml:space="preserve"> at least </w:t>
      </w:r>
      <w:proofErr w:type="spellStart"/>
      <w:r w:rsidRPr="007732FD">
        <w:rPr>
          <w:rFonts w:eastAsia="宋体" w:cs="Times New Roman"/>
          <w:szCs w:val="20"/>
          <w:lang w:val="en-GB"/>
        </w:rPr>
        <w:t>PCell</w:t>
      </w:r>
      <w:proofErr w:type="spellEnd"/>
      <w:r w:rsidRPr="007732FD">
        <w:rPr>
          <w:rFonts w:eastAsia="宋体" w:cs="Times New Roman"/>
          <w:szCs w:val="20"/>
          <w:lang w:val="en-GB"/>
        </w:rPr>
        <w:t xml:space="preserve"> and </w:t>
      </w:r>
      <w:proofErr w:type="spellStart"/>
      <w:r w:rsidRPr="007732FD">
        <w:rPr>
          <w:rFonts w:eastAsia="宋体" w:cs="Times New Roman"/>
          <w:szCs w:val="20"/>
          <w:lang w:val="en-GB" w:eastAsia="zh-CN"/>
        </w:rPr>
        <w:t>PScell</w:t>
      </w:r>
      <w:proofErr w:type="spellEnd"/>
      <w:r w:rsidRPr="007732FD">
        <w:rPr>
          <w:rFonts w:eastAsia="宋体" w:cs="Times New Roman"/>
          <w:szCs w:val="20"/>
          <w:lang w:val="en-GB" w:eastAsia="zh-CN"/>
        </w:rPr>
        <w:t>.</w:t>
      </w:r>
    </w:p>
    <w:p w14:paraId="4953B490" w14:textId="77777777" w:rsidR="007732FD" w:rsidRPr="007732FD" w:rsidRDefault="007732FD" w:rsidP="007732FD">
      <w:pPr>
        <w:spacing w:after="180" w:line="240" w:lineRule="auto"/>
        <w:ind w:leftChars="90" w:left="180"/>
        <w:rPr>
          <w:rFonts w:eastAsia="宋体" w:cs="Times New Roman"/>
          <w:szCs w:val="20"/>
          <w:lang w:val="en-GB"/>
        </w:rPr>
      </w:pPr>
      <w:r w:rsidRPr="007732FD">
        <w:rPr>
          <w:rFonts w:eastAsia="宋体" w:cs="Times New Roman"/>
          <w:szCs w:val="20"/>
          <w:lang w:val="en-GB"/>
        </w:rPr>
        <w:t xml:space="preserve">Upon receiving </w:t>
      </w:r>
      <w:r w:rsidRPr="007732FD">
        <w:rPr>
          <w:rFonts w:eastAsia="宋体" w:cs="Times New Roman"/>
          <w:szCs w:val="20"/>
          <w:lang w:val="en-GB" w:eastAsia="zh-CN"/>
        </w:rPr>
        <w:t>RRC-based</w:t>
      </w:r>
      <w:r w:rsidRPr="007732FD">
        <w:rPr>
          <w:rFonts w:eastAsia="宋体" w:cs="Times New Roman"/>
          <w:szCs w:val="20"/>
          <w:lang w:val="en-GB"/>
        </w:rPr>
        <w:t xml:space="preserve"> SCG deactivation command in subframe </w:t>
      </w:r>
      <w:r w:rsidRPr="007732FD">
        <w:rPr>
          <w:rFonts w:eastAsia="宋体" w:cs="Times New Roman"/>
          <w:i/>
          <w:szCs w:val="20"/>
          <w:lang w:val="en-GB"/>
        </w:rPr>
        <w:t>n</w:t>
      </w:r>
      <w:r w:rsidRPr="007732FD">
        <w:rPr>
          <w:rFonts w:eastAsia="宋体" w:cs="Times New Roman"/>
          <w:szCs w:val="20"/>
          <w:lang w:val="en-GB"/>
        </w:rPr>
        <w:t xml:space="preserve">, the UE shall accomplish the </w:t>
      </w:r>
      <w:r w:rsidRPr="007732FD">
        <w:rPr>
          <w:rFonts w:eastAsia="宋体" w:cs="Times New Roman"/>
          <w:szCs w:val="20"/>
          <w:lang w:val="en-GB" w:eastAsia="zh-CN"/>
        </w:rPr>
        <w:t>deactivation</w:t>
      </w:r>
      <w:r w:rsidRPr="007732FD">
        <w:rPr>
          <w:rFonts w:eastAsia="宋体" w:cs="Times New Roman"/>
          <w:i/>
          <w:szCs w:val="20"/>
          <w:lang w:val="en-GB"/>
        </w:rPr>
        <w:t xml:space="preserve"> </w:t>
      </w:r>
      <w:r w:rsidRPr="007732FD">
        <w:rPr>
          <w:rFonts w:eastAsia="宋体" w:cs="Times New Roman"/>
          <w:szCs w:val="20"/>
          <w:lang w:val="en-GB"/>
        </w:rPr>
        <w:t>actions specified in TS 38.331 [2] no later than in</w:t>
      </w:r>
      <w:r w:rsidRPr="007732FD">
        <w:rPr>
          <w:rFonts w:eastAsia="宋体" w:cs="Times New Roman"/>
          <w:szCs w:val="20"/>
          <w:lang w:val="en-GB" w:eastAsia="ja-JP"/>
        </w:rPr>
        <w:t xml:space="preserve"> slot </w:t>
      </w:r>
      <m:oMath>
        <m:r>
          <m:rPr>
            <m:sty m:val="p"/>
          </m:rPr>
          <w:rPr>
            <w:rFonts w:ascii="Cambria Math" w:eastAsia="宋体" w:hAnsi="Cambria Math" w:cs="Times New Roman"/>
            <w:szCs w:val="20"/>
            <w:lang w:val="en-GB"/>
          </w:rPr>
          <m:t>n+</m:t>
        </m:r>
        <m:f>
          <m:fPr>
            <m:ctrlPr>
              <w:rPr>
                <w:rFonts w:ascii="Cambria Math" w:eastAsia="宋体" w:hAnsi="Cambria Math" w:cs="Times New Roman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 w:cs="Times New Roman"/>
                    <w:szCs w:val="20"/>
                    <w:lang w:val="en-GB"/>
                  </w:rPr>
                  <m:t>RRC_delay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Cs w:val="20"/>
                <w:lang w:val="en-GB"/>
              </w:rPr>
              <m:t>NR slot length</m:t>
            </m:r>
          </m:den>
        </m:f>
      </m:oMath>
      <w:r w:rsidRPr="007732FD">
        <w:rPr>
          <w:rFonts w:eastAsia="宋体" w:cs="Times New Roman"/>
          <w:szCs w:val="20"/>
          <w:lang w:val="en-GB"/>
        </w:rPr>
        <w:t>:</w:t>
      </w:r>
    </w:p>
    <w:p w14:paraId="2B42D47A" w14:textId="77777777" w:rsidR="007732FD" w:rsidRPr="007732FD" w:rsidRDefault="007732FD" w:rsidP="007732FD">
      <w:pPr>
        <w:spacing w:after="180" w:line="240" w:lineRule="auto"/>
        <w:ind w:leftChars="90" w:left="180"/>
        <w:rPr>
          <w:rFonts w:eastAsia="宋体" w:cs="Times New Roman"/>
          <w:szCs w:val="20"/>
          <w:lang w:val="en-GB"/>
        </w:rPr>
      </w:pPr>
      <w:r w:rsidRPr="007732FD">
        <w:rPr>
          <w:rFonts w:eastAsia="宋体" w:cs="Times New Roman"/>
          <w:szCs w:val="20"/>
          <w:lang w:val="en-GB"/>
        </w:rPr>
        <w:t>where</w:t>
      </w:r>
    </w:p>
    <w:p w14:paraId="3DDE0FD5" w14:textId="77777777" w:rsidR="007732FD" w:rsidRPr="007732FD" w:rsidRDefault="007732FD" w:rsidP="007732FD">
      <w:pPr>
        <w:spacing w:after="180" w:line="240" w:lineRule="auto"/>
        <w:ind w:leftChars="232" w:left="748" w:hanging="284"/>
        <w:rPr>
          <w:rFonts w:eastAsia="宋体" w:cs="Times New Roman"/>
          <w:szCs w:val="20"/>
          <w:lang w:val="en-GB"/>
        </w:rPr>
      </w:pPr>
      <w:r w:rsidRPr="007732FD">
        <w:rPr>
          <w:rFonts w:eastAsia="宋体" w:cs="Times New Roman"/>
          <w:szCs w:val="20"/>
          <w:lang w:val="en-GB"/>
        </w:rPr>
        <w:tab/>
      </w:r>
      <w:proofErr w:type="spellStart"/>
      <w:r w:rsidRPr="007732FD">
        <w:rPr>
          <w:rFonts w:eastAsia="宋体" w:cs="Times New Roman"/>
          <w:szCs w:val="20"/>
          <w:lang w:val="en-GB"/>
        </w:rPr>
        <w:t>T</w:t>
      </w:r>
      <w:r w:rsidRPr="007732FD">
        <w:rPr>
          <w:rFonts w:eastAsia="宋体" w:cs="Times New Roman"/>
          <w:szCs w:val="20"/>
          <w:vertAlign w:val="subscript"/>
          <w:lang w:val="en-GB"/>
        </w:rPr>
        <w:t>RRC_delay</w:t>
      </w:r>
      <w:proofErr w:type="spellEnd"/>
      <w:r w:rsidRPr="007732FD">
        <w:rPr>
          <w:rFonts w:eastAsia="宋体" w:cs="Times New Roman"/>
          <w:szCs w:val="20"/>
          <w:lang w:val="en-GB"/>
        </w:rPr>
        <w:t xml:space="preserve"> is the RRC procedure delay as specified in TS 38.331 [2].</w:t>
      </w:r>
    </w:p>
    <w:p w14:paraId="0B122B1C" w14:textId="77777777" w:rsidR="007732FD" w:rsidRPr="007732FD" w:rsidRDefault="007732FD" w:rsidP="007732FD">
      <w:pPr>
        <w:spacing w:after="180" w:line="240" w:lineRule="auto"/>
        <w:ind w:leftChars="90" w:left="180"/>
        <w:rPr>
          <w:rFonts w:eastAsia="宋体" w:cs="Times New Roman"/>
          <w:szCs w:val="20"/>
          <w:lang w:val="en-GB"/>
        </w:rPr>
      </w:pPr>
      <w:r w:rsidRPr="007732FD">
        <w:rPr>
          <w:rFonts w:eastAsia="宋体" w:cs="Times New Roman"/>
          <w:szCs w:val="20"/>
          <w:lang w:val="en-GB"/>
        </w:rPr>
        <w:t xml:space="preserve">The </w:t>
      </w:r>
      <w:proofErr w:type="spellStart"/>
      <w:r w:rsidRPr="007732FD">
        <w:rPr>
          <w:rFonts w:eastAsia="宋体" w:cs="Times New Roman"/>
          <w:szCs w:val="20"/>
          <w:lang w:val="en-GB"/>
        </w:rPr>
        <w:t>PCell</w:t>
      </w:r>
      <w:proofErr w:type="spellEnd"/>
      <w:r w:rsidRPr="007732FD">
        <w:rPr>
          <w:rFonts w:eastAsia="宋体" w:cs="Times New Roman"/>
          <w:szCs w:val="20"/>
          <w:lang w:val="en-GB"/>
        </w:rPr>
        <w:t xml:space="preserve"> interruption specified in clause </w:t>
      </w:r>
      <w:r w:rsidRPr="007732FD">
        <w:rPr>
          <w:rFonts w:eastAsia="Malgun Gothic" w:cs="Times New Roman"/>
          <w:szCs w:val="20"/>
          <w:lang w:val="en-GB" w:eastAsia="zh-CN"/>
        </w:rPr>
        <w:t>8.2</w:t>
      </w:r>
      <w:r w:rsidRPr="007732FD">
        <w:rPr>
          <w:rFonts w:eastAsia="宋体" w:cs="Times New Roman"/>
          <w:szCs w:val="20"/>
          <w:lang w:val="en-GB"/>
        </w:rPr>
        <w:t xml:space="preserve"> is allowed only during the RRC reconfiguration procedure [2].</w:t>
      </w:r>
    </w:p>
    <w:p w14:paraId="530C84A6" w14:textId="3AAFB927" w:rsidR="007732FD" w:rsidRPr="007732FD" w:rsidDel="007732FD" w:rsidRDefault="007732FD" w:rsidP="007732FD">
      <w:pPr>
        <w:overflowPunct w:val="0"/>
        <w:autoSpaceDE w:val="0"/>
        <w:autoSpaceDN w:val="0"/>
        <w:adjustRightInd w:val="0"/>
        <w:spacing w:after="180" w:line="240" w:lineRule="auto"/>
        <w:ind w:leftChars="90" w:left="180"/>
        <w:textAlignment w:val="baseline"/>
        <w:rPr>
          <w:del w:id="10" w:author="OPPO_1" w:date="2022-04-25T16:10:00Z"/>
          <w:rFonts w:eastAsia="宋体" w:cs="Times New Roman"/>
          <w:szCs w:val="20"/>
          <w:lang w:val="en-GB" w:eastAsia="zh-CN"/>
        </w:rPr>
      </w:pPr>
      <w:bookmarkStart w:id="11" w:name="_Hlk92722979"/>
      <w:del w:id="12" w:author="OPPO_1" w:date="2022-04-25T16:10:00Z">
        <w:r w:rsidRPr="007732FD" w:rsidDel="007732FD">
          <w:rPr>
            <w:rFonts w:eastAsia="宋体" w:cs="Times New Roman"/>
            <w:szCs w:val="20"/>
            <w:lang w:val="en-GB" w:eastAsia="zh-CN"/>
          </w:rPr>
          <w:delText>FFS: MAC CE based SCG deactivation delay requirements.</w:delText>
        </w:r>
        <w:bookmarkEnd w:id="11"/>
      </w:del>
    </w:p>
    <w:p w14:paraId="77D4FFBB" w14:textId="77777777" w:rsidR="00F10486" w:rsidRPr="007732FD" w:rsidRDefault="00F10486" w:rsidP="00F10486">
      <w:pPr>
        <w:rPr>
          <w:rFonts w:eastAsia="宋体"/>
          <w:noProof/>
          <w:lang w:val="en-GB"/>
        </w:rPr>
      </w:pPr>
    </w:p>
    <w:bookmarkEnd w:id="7"/>
    <w:p w14:paraId="41639308" w14:textId="77777777" w:rsidR="00F10486" w:rsidRDefault="00F10486" w:rsidP="00F10486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t>&lt; E</w:t>
      </w:r>
      <w:r w:rsidRPr="003775C8">
        <w:rPr>
          <w:rFonts w:ascii="Arial" w:hAnsi="Arial" w:hint="eastAsia"/>
          <w:b/>
          <w:color w:val="0000FF"/>
          <w:sz w:val="36"/>
        </w:rPr>
        <w:t>nd</w:t>
      </w:r>
      <w:r w:rsidRPr="00503F86">
        <w:rPr>
          <w:rFonts w:ascii="Arial" w:hAnsi="Arial"/>
          <w:b/>
          <w:color w:val="0000FF"/>
          <w:sz w:val="36"/>
        </w:rPr>
        <w:t xml:space="preserve"> of change 1&gt;</w:t>
      </w:r>
    </w:p>
    <w:p w14:paraId="7BF34BA9" w14:textId="77777777" w:rsidR="00687FA0" w:rsidRPr="00F10486" w:rsidRDefault="00687FA0" w:rsidP="00F10486"/>
    <w:sectPr w:rsidR="00687FA0" w:rsidRPr="00F10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86C18" w16cex:dateUtc="2022-01-23T22:06:00Z"/>
  <w16cex:commentExtensible w16cex:durableId="25986C99" w16cex:dateUtc="2022-01-23T22:08:00Z"/>
  <w16cex:commentExtensible w16cex:durableId="25986CE2" w16cex:dateUtc="2022-01-23T22:10:00Z"/>
  <w16cex:commentExtensible w16cex:durableId="25986D90" w16cex:dateUtc="2022-01-23T22:13:00Z"/>
  <w16cex:commentExtensible w16cex:durableId="25986F1D" w16cex:dateUtc="2022-01-23T22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0D7A8" w14:textId="77777777" w:rsidR="0095018B" w:rsidRDefault="0095018B" w:rsidP="00001C9B">
      <w:pPr>
        <w:spacing w:after="0" w:line="240" w:lineRule="auto"/>
      </w:pPr>
      <w:r>
        <w:separator/>
      </w:r>
    </w:p>
  </w:endnote>
  <w:endnote w:type="continuationSeparator" w:id="0">
    <w:p w14:paraId="3CD660F1" w14:textId="77777777" w:rsidR="0095018B" w:rsidRDefault="0095018B" w:rsidP="00001C9B">
      <w:pPr>
        <w:spacing w:after="0" w:line="240" w:lineRule="auto"/>
      </w:pPr>
      <w:r>
        <w:continuationSeparator/>
      </w:r>
    </w:p>
  </w:endnote>
  <w:endnote w:type="continuationNotice" w:id="1">
    <w:p w14:paraId="6AC95D1A" w14:textId="77777777" w:rsidR="0095018B" w:rsidRDefault="009501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A40B4" w14:textId="77777777" w:rsidR="0095018B" w:rsidRDefault="0095018B" w:rsidP="00001C9B">
      <w:pPr>
        <w:spacing w:after="0" w:line="240" w:lineRule="auto"/>
      </w:pPr>
      <w:r>
        <w:separator/>
      </w:r>
    </w:p>
  </w:footnote>
  <w:footnote w:type="continuationSeparator" w:id="0">
    <w:p w14:paraId="78176BEB" w14:textId="77777777" w:rsidR="0095018B" w:rsidRDefault="0095018B" w:rsidP="00001C9B">
      <w:pPr>
        <w:spacing w:after="0" w:line="240" w:lineRule="auto"/>
      </w:pPr>
      <w:r>
        <w:continuationSeparator/>
      </w:r>
    </w:p>
  </w:footnote>
  <w:footnote w:type="continuationNotice" w:id="1">
    <w:p w14:paraId="0BF0E5A3" w14:textId="77777777" w:rsidR="0095018B" w:rsidRDefault="0095018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4EBC"/>
    <w:multiLevelType w:val="hybridMultilevel"/>
    <w:tmpl w:val="85209A3A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EE7A96"/>
    <w:multiLevelType w:val="hybridMultilevel"/>
    <w:tmpl w:val="2200D0EE"/>
    <w:lvl w:ilvl="0" w:tplc="08090001">
      <w:start w:val="1"/>
      <w:numFmt w:val="bullet"/>
      <w:lvlText w:val=""/>
      <w:lvlJc w:val="left"/>
      <w:pPr>
        <w:ind w:left="2076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4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E6181"/>
    <w:multiLevelType w:val="hybridMultilevel"/>
    <w:tmpl w:val="A330D1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9C30AC"/>
    <w:multiLevelType w:val="multilevel"/>
    <w:tmpl w:val="F72CD5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1822F3"/>
    <w:multiLevelType w:val="hybridMultilevel"/>
    <w:tmpl w:val="D92020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E26296F"/>
    <w:multiLevelType w:val="multilevel"/>
    <w:tmpl w:val="9F64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4"/>
        </w:tabs>
        <w:ind w:left="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4"/>
        </w:tabs>
        <w:ind w:left="1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4"/>
        </w:tabs>
        <w:ind w:left="2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4"/>
        </w:tabs>
        <w:ind w:left="3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4"/>
        </w:tabs>
        <w:ind w:left="4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4"/>
        </w:tabs>
        <w:ind w:left="5504" w:hanging="360"/>
      </w:pPr>
      <w:rPr>
        <w:rFonts w:ascii="Wingdings" w:hAnsi="Wingdings" w:hint="default"/>
      </w:rPr>
    </w:lvl>
  </w:abstractNum>
  <w:abstractNum w:abstractNumId="24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7F2691"/>
    <w:multiLevelType w:val="hybridMultilevel"/>
    <w:tmpl w:val="7E84ED70"/>
    <w:lvl w:ilvl="0" w:tplc="5B44CB08">
      <w:start w:val="2"/>
      <w:numFmt w:val="bullet"/>
      <w:lvlText w:val="-"/>
      <w:lvlJc w:val="left"/>
      <w:pPr>
        <w:ind w:left="60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5706FE"/>
    <w:multiLevelType w:val="hybridMultilevel"/>
    <w:tmpl w:val="D8F4901A"/>
    <w:lvl w:ilvl="0" w:tplc="08090001">
      <w:start w:val="1"/>
      <w:numFmt w:val="bullet"/>
      <w:lvlText w:val=""/>
      <w:lvlJc w:val="left"/>
      <w:pPr>
        <w:ind w:left="2076" w:hanging="42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249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28" w15:restartNumberingAfterBreak="0">
    <w:nsid w:val="7B281144"/>
    <w:multiLevelType w:val="multilevel"/>
    <w:tmpl w:val="32845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0F241B"/>
    <w:multiLevelType w:val="multilevel"/>
    <w:tmpl w:val="CCD6A5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7E4D34D1"/>
    <w:multiLevelType w:val="hybridMultilevel"/>
    <w:tmpl w:val="9892B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6"/>
  </w:num>
  <w:num w:numId="4">
    <w:abstractNumId w:val="7"/>
  </w:num>
  <w:num w:numId="5">
    <w:abstractNumId w:val="22"/>
  </w:num>
  <w:num w:numId="6">
    <w:abstractNumId w:val="13"/>
  </w:num>
  <w:num w:numId="7">
    <w:abstractNumId w:val="15"/>
  </w:num>
  <w:num w:numId="8">
    <w:abstractNumId w:val="15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13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26"/>
  </w:num>
  <w:num w:numId="16">
    <w:abstractNumId w:val="5"/>
  </w:num>
  <w:num w:numId="17">
    <w:abstractNumId w:val="21"/>
  </w:num>
  <w:num w:numId="18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8"/>
  </w:num>
  <w:num w:numId="22">
    <w:abstractNumId w:val="24"/>
  </w:num>
  <w:num w:numId="23">
    <w:abstractNumId w:val="6"/>
  </w:num>
  <w:num w:numId="24">
    <w:abstractNumId w:val="17"/>
  </w:num>
  <w:num w:numId="25">
    <w:abstractNumId w:val="0"/>
  </w:num>
  <w:num w:numId="26">
    <w:abstractNumId w:val="4"/>
  </w:num>
  <w:num w:numId="27">
    <w:abstractNumId w:val="10"/>
  </w:num>
  <w:num w:numId="28">
    <w:abstractNumId w:val="20"/>
  </w:num>
  <w:num w:numId="29">
    <w:abstractNumId w:val="11"/>
  </w:num>
  <w:num w:numId="30">
    <w:abstractNumId w:val="28"/>
  </w:num>
  <w:num w:numId="31">
    <w:abstractNumId w:val="29"/>
  </w:num>
  <w:num w:numId="32">
    <w:abstractNumId w:val="19"/>
  </w:num>
  <w:num w:numId="33">
    <w:abstractNumId w:val="9"/>
  </w:num>
  <w:num w:numId="34">
    <w:abstractNumId w:val="14"/>
  </w:num>
  <w:num w:numId="35">
    <w:abstractNumId w:val="23"/>
  </w:num>
  <w:num w:numId="36">
    <w:abstractNumId w:val="15"/>
    <w:lvlOverride w:ilvl="0">
      <w:startOverride w:val="1"/>
    </w:lvlOverride>
  </w:num>
  <w:num w:numId="37">
    <w:abstractNumId w:val="1"/>
  </w:num>
  <w:num w:numId="38">
    <w:abstractNumId w:val="3"/>
  </w:num>
  <w:num w:numId="39">
    <w:abstractNumId w:val="27"/>
  </w:num>
  <w:num w:numId="40">
    <w:abstractNumId w:val="30"/>
  </w:num>
  <w:num w:numId="4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1">
    <w15:presenceInfo w15:providerId="None" w15:userId="OPP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24ADE"/>
    <w:rsid w:val="00064500"/>
    <w:rsid w:val="00065E87"/>
    <w:rsid w:val="00066DCA"/>
    <w:rsid w:val="0008612A"/>
    <w:rsid w:val="000A576C"/>
    <w:rsid w:val="000B0056"/>
    <w:rsid w:val="000E2332"/>
    <w:rsid w:val="000E766D"/>
    <w:rsid w:val="0010671C"/>
    <w:rsid w:val="00117EB0"/>
    <w:rsid w:val="001247E3"/>
    <w:rsid w:val="00124EB8"/>
    <w:rsid w:val="00134EF8"/>
    <w:rsid w:val="00136252"/>
    <w:rsid w:val="00141D43"/>
    <w:rsid w:val="00165D0C"/>
    <w:rsid w:val="001745F8"/>
    <w:rsid w:val="00176671"/>
    <w:rsid w:val="001838CF"/>
    <w:rsid w:val="00186816"/>
    <w:rsid w:val="001B443C"/>
    <w:rsid w:val="001B7F2D"/>
    <w:rsid w:val="001C2F6D"/>
    <w:rsid w:val="001C6FE0"/>
    <w:rsid w:val="001D2CD3"/>
    <w:rsid w:val="001E30F6"/>
    <w:rsid w:val="001E7A10"/>
    <w:rsid w:val="00202C59"/>
    <w:rsid w:val="00226AD0"/>
    <w:rsid w:val="00230040"/>
    <w:rsid w:val="00235F5C"/>
    <w:rsid w:val="002463A1"/>
    <w:rsid w:val="00257F6B"/>
    <w:rsid w:val="00281B0E"/>
    <w:rsid w:val="00295EAF"/>
    <w:rsid w:val="002B4922"/>
    <w:rsid w:val="002B5C89"/>
    <w:rsid w:val="002C2832"/>
    <w:rsid w:val="002C2D19"/>
    <w:rsid w:val="002C4A07"/>
    <w:rsid w:val="002D0927"/>
    <w:rsid w:val="002D10FA"/>
    <w:rsid w:val="002D4C55"/>
    <w:rsid w:val="002E3A55"/>
    <w:rsid w:val="0032408A"/>
    <w:rsid w:val="003257C1"/>
    <w:rsid w:val="00341D8F"/>
    <w:rsid w:val="00343B63"/>
    <w:rsid w:val="00346683"/>
    <w:rsid w:val="00363CF1"/>
    <w:rsid w:val="00373A62"/>
    <w:rsid w:val="003775C8"/>
    <w:rsid w:val="0038375E"/>
    <w:rsid w:val="0039725E"/>
    <w:rsid w:val="003B659E"/>
    <w:rsid w:val="003B6EA0"/>
    <w:rsid w:val="003C2591"/>
    <w:rsid w:val="003F41BA"/>
    <w:rsid w:val="00405EB6"/>
    <w:rsid w:val="0041303B"/>
    <w:rsid w:val="00417AA0"/>
    <w:rsid w:val="00422B5B"/>
    <w:rsid w:val="0042511E"/>
    <w:rsid w:val="00426825"/>
    <w:rsid w:val="0043750A"/>
    <w:rsid w:val="0044160A"/>
    <w:rsid w:val="00445154"/>
    <w:rsid w:val="004555CF"/>
    <w:rsid w:val="00465AF5"/>
    <w:rsid w:val="004720DC"/>
    <w:rsid w:val="0049297F"/>
    <w:rsid w:val="00496A1C"/>
    <w:rsid w:val="004B4021"/>
    <w:rsid w:val="004B7B4A"/>
    <w:rsid w:val="004B7E9B"/>
    <w:rsid w:val="004D3823"/>
    <w:rsid w:val="004E5E66"/>
    <w:rsid w:val="00503B4D"/>
    <w:rsid w:val="00503F86"/>
    <w:rsid w:val="00504EE9"/>
    <w:rsid w:val="005179AA"/>
    <w:rsid w:val="0052105C"/>
    <w:rsid w:val="00523F4E"/>
    <w:rsid w:val="00535856"/>
    <w:rsid w:val="005433E0"/>
    <w:rsid w:val="0054442C"/>
    <w:rsid w:val="00550285"/>
    <w:rsid w:val="00553D08"/>
    <w:rsid w:val="005669DF"/>
    <w:rsid w:val="00567353"/>
    <w:rsid w:val="005713D7"/>
    <w:rsid w:val="005754B5"/>
    <w:rsid w:val="00576895"/>
    <w:rsid w:val="00577E81"/>
    <w:rsid w:val="005836F8"/>
    <w:rsid w:val="005918FA"/>
    <w:rsid w:val="00597D78"/>
    <w:rsid w:val="005B39A5"/>
    <w:rsid w:val="005E3125"/>
    <w:rsid w:val="005E61A8"/>
    <w:rsid w:val="005F6419"/>
    <w:rsid w:val="00617400"/>
    <w:rsid w:val="006214DB"/>
    <w:rsid w:val="00664950"/>
    <w:rsid w:val="00666109"/>
    <w:rsid w:val="00675104"/>
    <w:rsid w:val="00681383"/>
    <w:rsid w:val="00683220"/>
    <w:rsid w:val="00687FA0"/>
    <w:rsid w:val="0069548D"/>
    <w:rsid w:val="006962F2"/>
    <w:rsid w:val="006A20A8"/>
    <w:rsid w:val="006B7010"/>
    <w:rsid w:val="006E0909"/>
    <w:rsid w:val="006F52F0"/>
    <w:rsid w:val="00702309"/>
    <w:rsid w:val="00705B17"/>
    <w:rsid w:val="007145FF"/>
    <w:rsid w:val="00717542"/>
    <w:rsid w:val="00745FFB"/>
    <w:rsid w:val="00751515"/>
    <w:rsid w:val="007573AF"/>
    <w:rsid w:val="007732FD"/>
    <w:rsid w:val="00781E1D"/>
    <w:rsid w:val="00785232"/>
    <w:rsid w:val="00792828"/>
    <w:rsid w:val="007937F8"/>
    <w:rsid w:val="007C3ED0"/>
    <w:rsid w:val="007E4694"/>
    <w:rsid w:val="00806A76"/>
    <w:rsid w:val="0080756D"/>
    <w:rsid w:val="00810E1C"/>
    <w:rsid w:val="00811C9D"/>
    <w:rsid w:val="008147E0"/>
    <w:rsid w:val="00816C80"/>
    <w:rsid w:val="008244F8"/>
    <w:rsid w:val="00841BCD"/>
    <w:rsid w:val="0085450C"/>
    <w:rsid w:val="00875AD2"/>
    <w:rsid w:val="008826C1"/>
    <w:rsid w:val="008918A5"/>
    <w:rsid w:val="008B0951"/>
    <w:rsid w:val="008D7950"/>
    <w:rsid w:val="008E68A6"/>
    <w:rsid w:val="009042BD"/>
    <w:rsid w:val="00917F44"/>
    <w:rsid w:val="0092363A"/>
    <w:rsid w:val="00926962"/>
    <w:rsid w:val="0095018B"/>
    <w:rsid w:val="009557A8"/>
    <w:rsid w:val="00971F52"/>
    <w:rsid w:val="00977E1D"/>
    <w:rsid w:val="009A1CFE"/>
    <w:rsid w:val="009C003D"/>
    <w:rsid w:val="009D1A4A"/>
    <w:rsid w:val="009D7B4E"/>
    <w:rsid w:val="009E69A8"/>
    <w:rsid w:val="00A03CC0"/>
    <w:rsid w:val="00A14093"/>
    <w:rsid w:val="00A22B78"/>
    <w:rsid w:val="00A23090"/>
    <w:rsid w:val="00A25AE5"/>
    <w:rsid w:val="00A312D9"/>
    <w:rsid w:val="00A36079"/>
    <w:rsid w:val="00A37002"/>
    <w:rsid w:val="00A704F9"/>
    <w:rsid w:val="00AA1B0E"/>
    <w:rsid w:val="00AA2E2F"/>
    <w:rsid w:val="00AA388B"/>
    <w:rsid w:val="00AA6A77"/>
    <w:rsid w:val="00AC5CA7"/>
    <w:rsid w:val="00AC67E4"/>
    <w:rsid w:val="00AC7F0F"/>
    <w:rsid w:val="00AD58AB"/>
    <w:rsid w:val="00AE56B1"/>
    <w:rsid w:val="00AF338C"/>
    <w:rsid w:val="00AF531A"/>
    <w:rsid w:val="00AF7EDD"/>
    <w:rsid w:val="00B21469"/>
    <w:rsid w:val="00B27FB5"/>
    <w:rsid w:val="00B40E2A"/>
    <w:rsid w:val="00B67BDF"/>
    <w:rsid w:val="00B73862"/>
    <w:rsid w:val="00BA2C5F"/>
    <w:rsid w:val="00BA6900"/>
    <w:rsid w:val="00BA6E48"/>
    <w:rsid w:val="00BA724E"/>
    <w:rsid w:val="00BB2B2F"/>
    <w:rsid w:val="00BB64BE"/>
    <w:rsid w:val="00BC5888"/>
    <w:rsid w:val="00BF2218"/>
    <w:rsid w:val="00BF5E46"/>
    <w:rsid w:val="00C009F4"/>
    <w:rsid w:val="00C102A2"/>
    <w:rsid w:val="00C11909"/>
    <w:rsid w:val="00C11DA1"/>
    <w:rsid w:val="00C175B7"/>
    <w:rsid w:val="00C432A4"/>
    <w:rsid w:val="00C62638"/>
    <w:rsid w:val="00C7513E"/>
    <w:rsid w:val="00C83980"/>
    <w:rsid w:val="00C94120"/>
    <w:rsid w:val="00CB2402"/>
    <w:rsid w:val="00CD03CB"/>
    <w:rsid w:val="00CD30FA"/>
    <w:rsid w:val="00CD5A78"/>
    <w:rsid w:val="00CD5E01"/>
    <w:rsid w:val="00CD7492"/>
    <w:rsid w:val="00CE3A6B"/>
    <w:rsid w:val="00CF665E"/>
    <w:rsid w:val="00D00211"/>
    <w:rsid w:val="00D06309"/>
    <w:rsid w:val="00D20899"/>
    <w:rsid w:val="00D27872"/>
    <w:rsid w:val="00D351EA"/>
    <w:rsid w:val="00D43403"/>
    <w:rsid w:val="00D44B58"/>
    <w:rsid w:val="00D62E71"/>
    <w:rsid w:val="00D63E2D"/>
    <w:rsid w:val="00D647AD"/>
    <w:rsid w:val="00D6669D"/>
    <w:rsid w:val="00D740CA"/>
    <w:rsid w:val="00D84A31"/>
    <w:rsid w:val="00D85728"/>
    <w:rsid w:val="00D96B51"/>
    <w:rsid w:val="00D97F4E"/>
    <w:rsid w:val="00DA2EF9"/>
    <w:rsid w:val="00DA717D"/>
    <w:rsid w:val="00DB6023"/>
    <w:rsid w:val="00DC4C61"/>
    <w:rsid w:val="00DD555A"/>
    <w:rsid w:val="00DD781C"/>
    <w:rsid w:val="00DF2997"/>
    <w:rsid w:val="00DF2C1F"/>
    <w:rsid w:val="00E10D25"/>
    <w:rsid w:val="00E14F5F"/>
    <w:rsid w:val="00E268EC"/>
    <w:rsid w:val="00E30406"/>
    <w:rsid w:val="00E51A9B"/>
    <w:rsid w:val="00E6003B"/>
    <w:rsid w:val="00E74719"/>
    <w:rsid w:val="00E814B6"/>
    <w:rsid w:val="00E858D6"/>
    <w:rsid w:val="00E87F5B"/>
    <w:rsid w:val="00EA17AC"/>
    <w:rsid w:val="00EB0792"/>
    <w:rsid w:val="00EB07D1"/>
    <w:rsid w:val="00EC7BC3"/>
    <w:rsid w:val="00ED7600"/>
    <w:rsid w:val="00EF2A70"/>
    <w:rsid w:val="00F00E6D"/>
    <w:rsid w:val="00F02ED1"/>
    <w:rsid w:val="00F04B3A"/>
    <w:rsid w:val="00F07AC5"/>
    <w:rsid w:val="00F10486"/>
    <w:rsid w:val="00F1362C"/>
    <w:rsid w:val="00F57C1E"/>
    <w:rsid w:val="00F76908"/>
    <w:rsid w:val="00F824F5"/>
    <w:rsid w:val="00F84BAE"/>
    <w:rsid w:val="00F86E65"/>
    <w:rsid w:val="00FA3FA5"/>
    <w:rsid w:val="00FB01D4"/>
    <w:rsid w:val="00FB1BC1"/>
    <w:rsid w:val="00FB599F"/>
    <w:rsid w:val="00FC1E99"/>
    <w:rsid w:val="00FC29B9"/>
    <w:rsid w:val="00FC6FD3"/>
    <w:rsid w:val="00FC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rsid w:val="00F1048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,목록단락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a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basedOn w:val="a1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a"/>
    <w:rsid w:val="00E600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a0"/>
    <w:rsid w:val="00E6003B"/>
  </w:style>
  <w:style w:type="character" w:customStyle="1" w:styleId="eop">
    <w:name w:val="eop"/>
    <w:basedOn w:val="a0"/>
    <w:rsid w:val="00E6003B"/>
  </w:style>
  <w:style w:type="paragraph" w:styleId="ac">
    <w:name w:val="annotation text"/>
    <w:basedOn w:val="a"/>
    <w:link w:val="ad"/>
    <w:uiPriority w:val="99"/>
    <w:rsid w:val="00D44B58"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ad">
    <w:name w:val="批注文字 字符"/>
    <w:basedOn w:val="a0"/>
    <w:link w:val="ac"/>
    <w:uiPriority w:val="99"/>
    <w:rsid w:val="00D44B58"/>
    <w:rPr>
      <w:rFonts w:ascii="Times New Roman" w:eastAsia="宋体" w:hAnsi="Times New Roman" w:cs="Times New Roman"/>
      <w:sz w:val="20"/>
      <w:szCs w:val="20"/>
      <w:lang w:val="en-GB"/>
    </w:rPr>
  </w:style>
  <w:style w:type="character" w:styleId="ae">
    <w:name w:val="annotation reference"/>
    <w:uiPriority w:val="99"/>
    <w:rsid w:val="00D44B58"/>
    <w:rPr>
      <w:sz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32408A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af0">
    <w:name w:val="批注主题 字符"/>
    <w:basedOn w:val="ad"/>
    <w:link w:val="af"/>
    <w:uiPriority w:val="99"/>
    <w:semiHidden/>
    <w:rsid w:val="0032408A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styleId="af1">
    <w:name w:val="Unresolved Mention"/>
    <w:basedOn w:val="a0"/>
    <w:uiPriority w:val="99"/>
    <w:unhideWhenUsed/>
    <w:rsid w:val="006A20A8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D63E2D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af2">
    <w:name w:val="header"/>
    <w:basedOn w:val="a"/>
    <w:link w:val="af3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3">
    <w:name w:val="页眉 字符"/>
    <w:basedOn w:val="a0"/>
    <w:link w:val="af2"/>
    <w:rsid w:val="00C009F4"/>
    <w:rPr>
      <w:rFonts w:ascii="Times New Roman" w:hAnsi="Times New Roman"/>
      <w:sz w:val="20"/>
    </w:rPr>
  </w:style>
  <w:style w:type="paragraph" w:styleId="af4">
    <w:name w:val="footer"/>
    <w:basedOn w:val="a"/>
    <w:link w:val="af5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5">
    <w:name w:val="页脚 字符"/>
    <w:basedOn w:val="a0"/>
    <w:link w:val="af4"/>
    <w:uiPriority w:val="99"/>
    <w:rsid w:val="00C009F4"/>
    <w:rPr>
      <w:rFonts w:ascii="Times New Roman" w:hAnsi="Times New Roman"/>
      <w:sz w:val="20"/>
    </w:rPr>
  </w:style>
  <w:style w:type="character" w:customStyle="1" w:styleId="30">
    <w:name w:val="标题 3 字符"/>
    <w:basedOn w:val="a0"/>
    <w:link w:val="3"/>
    <w:uiPriority w:val="9"/>
    <w:rsid w:val="00F10486"/>
    <w:rPr>
      <w:rFonts w:ascii="Times New Roman" w:hAnsi="Times New Roman"/>
      <w:b/>
      <w:bCs/>
      <w:sz w:val="32"/>
      <w:szCs w:val="32"/>
    </w:rPr>
  </w:style>
  <w:style w:type="paragraph" w:customStyle="1" w:styleId="CRCoverPage">
    <w:name w:val="CR Cover Page"/>
    <w:link w:val="CRCoverPageChar"/>
    <w:qFormat/>
    <w:rsid w:val="00F10486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paragraph" w:customStyle="1" w:styleId="B1">
    <w:name w:val="B1"/>
    <w:basedOn w:val="af6"/>
    <w:link w:val="B1Char"/>
    <w:qFormat/>
    <w:rsid w:val="00F10486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CRCoverPageChar">
    <w:name w:val="CR Cover Page Char"/>
    <w:link w:val="CRCoverPage"/>
    <w:qFormat/>
    <w:rsid w:val="00F10486"/>
    <w:rPr>
      <w:rFonts w:ascii="Arial" w:eastAsia="宋体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F1048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6">
    <w:name w:val="List"/>
    <w:basedOn w:val="a"/>
    <w:uiPriority w:val="99"/>
    <w:semiHidden/>
    <w:unhideWhenUsed/>
    <w:rsid w:val="00F10486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locked/>
    <w:rsid w:val="00BA2C5F"/>
  </w:style>
  <w:style w:type="paragraph" w:customStyle="1" w:styleId="B2">
    <w:name w:val="B2"/>
    <w:basedOn w:val="a"/>
    <w:link w:val="B2Char"/>
    <w:qFormat/>
    <w:rsid w:val="00BA2C5F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paragraph" w:styleId="af7">
    <w:name w:val="Revision"/>
    <w:hidden/>
    <w:uiPriority w:val="99"/>
    <w:semiHidden/>
    <w:rsid w:val="00FB01D4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5AIRPNAIUNRU-1328258698-7450</_dlc_DocId>
    <_dlc_DocIdUrl xmlns="71c5aaf6-e6ce-465b-b873-5148d2a4c105">
      <Url>https://nokia.sharepoint.com/sites/c5g/5gradio/_layouts/15/DocIdRedir.aspx?ID=5AIRPNAIUNRU-1328258698-7450</Url>
      <Description>5AIRPNAIUNRU-1328258698-7450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D2193-1DED-436E-AC19-3E4CEB96E9E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1DBFC9-05DA-4C8D-9A65-F9BAFD962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72E99C-12DC-452B-A7C0-F209D4ACDA1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1D67D9E-9454-4DA9-B234-9A1E3A8F5E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14F6B44-0F51-4FE0-A862-E8F94EFBC74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2CAFA53-A579-4773-840A-10467E663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OPPO</cp:lastModifiedBy>
  <cp:revision>3</cp:revision>
  <dcterms:created xsi:type="dcterms:W3CDTF">2022-05-16T08:47:00Z</dcterms:created>
  <dcterms:modified xsi:type="dcterms:W3CDTF">2022-05-19T13:36:00Z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0acdb973-ec40-45ab-bf8a-efb8646d5e43</vt:lpwstr>
  </property>
</Properties>
</file>